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FBB" w:rsidRDefault="006F66AA">
      <w:pPr>
        <w:jc w:val="center"/>
        <w:rPr>
          <w:rFonts w:ascii="黑体" w:eastAsia="黑体"/>
          <w:b/>
          <w:sz w:val="48"/>
          <w:szCs w:val="48"/>
        </w:rPr>
      </w:pPr>
      <w:r>
        <w:rPr>
          <w:rFonts w:ascii="黑体" w:eastAsia="黑体" w:hint="eastAsia"/>
          <w:b/>
          <w:sz w:val="48"/>
          <w:szCs w:val="48"/>
        </w:rPr>
        <w:t>新航程·共城长</w:t>
      </w:r>
    </w:p>
    <w:p w:rsidR="00F44FBB" w:rsidRDefault="006F66AA">
      <w:pPr>
        <w:jc w:val="center"/>
        <w:rPr>
          <w:rFonts w:ascii="黑体" w:eastAsia="黑体"/>
          <w:b/>
          <w:sz w:val="28"/>
          <w:szCs w:val="28"/>
        </w:rPr>
      </w:pPr>
      <w:r>
        <w:rPr>
          <w:rFonts w:ascii="黑体" w:eastAsia="黑体" w:hint="eastAsia"/>
          <w:b/>
          <w:sz w:val="32"/>
          <w:szCs w:val="32"/>
        </w:rPr>
        <w:t xml:space="preserve">  </w:t>
      </w:r>
      <w:r>
        <w:rPr>
          <w:rFonts w:ascii="黑体" w:eastAsia="黑体" w:hint="eastAsia"/>
          <w:b/>
          <w:sz w:val="36"/>
          <w:szCs w:val="36"/>
        </w:rPr>
        <w:t xml:space="preserve"> </w:t>
      </w:r>
      <w:r>
        <w:rPr>
          <w:rFonts w:ascii="黑体" w:eastAsia="黑体" w:hint="eastAsia"/>
          <w:b/>
          <w:sz w:val="28"/>
          <w:szCs w:val="28"/>
        </w:rPr>
        <w:t xml:space="preserve"> 　                 ——招商蛇口2019届校园招聘</w:t>
      </w:r>
    </w:p>
    <w:p w:rsidR="00F44FBB" w:rsidRDefault="006F66AA">
      <w:pPr>
        <w:rPr>
          <w:rFonts w:ascii="黑体" w:eastAsia="黑体"/>
          <w:sz w:val="24"/>
        </w:rPr>
      </w:pPr>
      <w:r>
        <w:rPr>
          <w:rFonts w:ascii="黑体" w:eastAsia="黑体" w:hint="eastAsia"/>
          <w:sz w:val="24"/>
        </w:rPr>
        <w:t>一、公司简介</w:t>
      </w:r>
    </w:p>
    <w:p w:rsidR="00F44FBB" w:rsidRDefault="006F66AA">
      <w:pPr>
        <w:widowControl/>
        <w:adjustRightInd w:val="0"/>
        <w:snapToGrid w:val="0"/>
        <w:jc w:val="center"/>
      </w:pPr>
      <w:r>
        <w:rPr>
          <w:rFonts w:hint="eastAsia"/>
          <w:noProof/>
        </w:rPr>
        <w:drawing>
          <wp:inline distT="0" distB="0" distL="114300" distR="114300">
            <wp:extent cx="5581650" cy="3162300"/>
            <wp:effectExtent l="0" t="0" r="0" b="0"/>
            <wp:docPr id="2" name="图片 2"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11"/>
                    <pic:cNvPicPr>
                      <a:picLocks noChangeAspect="1"/>
                    </pic:cNvPicPr>
                  </pic:nvPicPr>
                  <pic:blipFill>
                    <a:blip r:embed="rId8"/>
                    <a:stretch>
                      <a:fillRect/>
                    </a:stretch>
                  </pic:blipFill>
                  <pic:spPr>
                    <a:xfrm>
                      <a:off x="0" y="0"/>
                      <a:ext cx="5601708" cy="3173500"/>
                    </a:xfrm>
                    <a:prstGeom prst="rect">
                      <a:avLst/>
                    </a:prstGeom>
                  </pic:spPr>
                </pic:pic>
              </a:graphicData>
            </a:graphic>
          </wp:inline>
        </w:drawing>
      </w:r>
    </w:p>
    <w:p w:rsidR="00F44FBB" w:rsidRDefault="00F44FBB">
      <w:pPr>
        <w:widowControl/>
        <w:shd w:val="clear" w:color="auto" w:fill="FFFFFF"/>
        <w:spacing w:line="360" w:lineRule="auto"/>
        <w:ind w:firstLineChars="200" w:firstLine="420"/>
        <w:jc w:val="left"/>
        <w:rPr>
          <w:rFonts w:asciiTheme="minorEastAsia" w:eastAsiaTheme="minorEastAsia" w:hAnsiTheme="minorEastAsia" w:cs="宋体"/>
          <w:color w:val="000000" w:themeColor="text1"/>
          <w:kern w:val="0"/>
          <w:szCs w:val="21"/>
        </w:rPr>
      </w:pPr>
    </w:p>
    <w:p w:rsidR="00F44FBB" w:rsidRDefault="006F66AA">
      <w:pPr>
        <w:widowControl/>
        <w:shd w:val="clear" w:color="auto" w:fill="FFFFFF"/>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招商局蛇口工业区控股股份有限公司（简称“招商蛇口”，股票代码001979 )是</w:t>
      </w:r>
      <w:r>
        <w:rPr>
          <w:rFonts w:eastAsiaTheme="minorEastAsia"/>
          <w:sz w:val="24"/>
        </w:rPr>
        <w:t>招商局集团旗下城市综合开发旗舰企业，也是招商局集团在国内重要的核心资产整合及业务协同平台</w:t>
      </w:r>
      <w:r>
        <w:rPr>
          <w:rFonts w:eastAsiaTheme="minorEastAsia" w:hint="eastAsia"/>
          <w:sz w:val="24"/>
        </w:rPr>
        <w:t>。</w:t>
      </w:r>
    </w:p>
    <w:p w:rsidR="00F44FBB" w:rsidRDefault="006F66AA">
      <w:pPr>
        <w:widowControl/>
        <w:shd w:val="clear" w:color="auto" w:fill="FFFFFF"/>
        <w:spacing w:line="360" w:lineRule="auto"/>
        <w:ind w:firstLine="420"/>
        <w:jc w:val="left"/>
        <w:rPr>
          <w:rFonts w:eastAsiaTheme="minorEastAsia"/>
          <w:sz w:val="24"/>
        </w:rPr>
      </w:pPr>
      <w:r>
        <w:rPr>
          <w:rFonts w:eastAsiaTheme="minorEastAsia"/>
          <w:sz w:val="24"/>
        </w:rPr>
        <w:t>招商蛇口的前身</w:t>
      </w:r>
      <w:r>
        <w:rPr>
          <w:rFonts w:eastAsiaTheme="minorEastAsia"/>
          <w:sz w:val="24"/>
        </w:rPr>
        <w:t>“</w:t>
      </w:r>
      <w:r>
        <w:rPr>
          <w:rFonts w:eastAsiaTheme="minorEastAsia"/>
          <w:sz w:val="24"/>
        </w:rPr>
        <w:t>招商局蛇口工业区有限公司</w:t>
      </w:r>
      <w:r>
        <w:rPr>
          <w:rFonts w:eastAsiaTheme="minorEastAsia"/>
          <w:sz w:val="24"/>
        </w:rPr>
        <w:t>”</w:t>
      </w:r>
      <w:r>
        <w:rPr>
          <w:rFonts w:eastAsiaTheme="minorEastAsia"/>
          <w:sz w:val="24"/>
        </w:rPr>
        <w:t>创办于</w:t>
      </w:r>
      <w:r>
        <w:rPr>
          <w:rFonts w:eastAsiaTheme="minorEastAsia"/>
          <w:sz w:val="24"/>
        </w:rPr>
        <w:t>1979</w:t>
      </w:r>
      <w:r>
        <w:rPr>
          <w:rFonts w:eastAsiaTheme="minorEastAsia"/>
          <w:sz w:val="24"/>
        </w:rPr>
        <w:t>年，建设了中国第一个对外开放的工业区</w:t>
      </w:r>
      <w:r>
        <w:rPr>
          <w:rFonts w:eastAsiaTheme="minorEastAsia" w:hint="eastAsia"/>
          <w:sz w:val="24"/>
        </w:rPr>
        <w:t>——</w:t>
      </w:r>
      <w:r>
        <w:rPr>
          <w:rFonts w:eastAsiaTheme="minorEastAsia"/>
          <w:sz w:val="24"/>
        </w:rPr>
        <w:t>蛇口工业区，是中国改革开放的发源地，为中国经济发展做出了重要历史贡献，孵化并培育了以招商银行、平安保险、中集集团、招</w:t>
      </w:r>
      <w:r>
        <w:rPr>
          <w:rFonts w:eastAsiaTheme="minorEastAsia" w:hint="eastAsia"/>
          <w:sz w:val="24"/>
        </w:rPr>
        <w:t>商港口</w:t>
      </w:r>
      <w:r>
        <w:rPr>
          <w:rFonts w:eastAsiaTheme="minorEastAsia"/>
          <w:sz w:val="24"/>
        </w:rPr>
        <w:t>等为代表的知名企业。</w:t>
      </w:r>
    </w:p>
    <w:p w:rsidR="00F44FBB" w:rsidRDefault="006F66AA">
      <w:pPr>
        <w:widowControl/>
        <w:shd w:val="clear" w:color="auto" w:fill="FFFFFF"/>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招商蛇口聚合了原招商地产和蛇口工业区两大平台的独特优势，以“中国领先的城市和园区综合开发运营服务商”为战略定位，聚焦园区开发与运营、社区开发与运营、邮轮产业建设与运营三大业务板块，以“前港-中区-后城”独特的发展经营模式，参与中国以及“一带一路”重要节点的城市化建设。</w:t>
      </w:r>
    </w:p>
    <w:p w:rsidR="00F44FBB" w:rsidRDefault="006F66AA">
      <w:pPr>
        <w:widowControl/>
        <w:shd w:val="clear" w:color="auto" w:fill="FFFFFF"/>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招商蛇口致力于成为“人民美好生活的承载者”，为城市发展与产业升级提供综合性的解决方案，配套提供多元化的、覆盖客户全生命周期的产品与服务,目前已梳理打造出六大类（启蒙成长、事业成长、家居成长、生活成长、健康成长、夕阳安养），覆盖教育、文化、写字楼、园区、文创、特色产城、长租公寓、住宅、酒</w:t>
      </w:r>
      <w:r>
        <w:rPr>
          <w:rFonts w:asciiTheme="minorEastAsia" w:eastAsiaTheme="minorEastAsia" w:hAnsiTheme="minorEastAsia" w:cs="宋体" w:hint="eastAsia"/>
          <w:color w:val="000000" w:themeColor="text1"/>
          <w:kern w:val="0"/>
          <w:sz w:val="24"/>
        </w:rPr>
        <w:lastRenderedPageBreak/>
        <w:t>店、综合体、商业、邮轮、健康、养老等业务版块，合计25条标杆型产品线，360度启航全民美好生活新方式。</w:t>
      </w:r>
    </w:p>
    <w:p w:rsidR="00F44FBB" w:rsidRDefault="006F66AA">
      <w:pPr>
        <w:widowControl/>
        <w:shd w:val="clear" w:color="auto" w:fill="FFFFFF"/>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color w:val="000000" w:themeColor="text1"/>
          <w:kern w:val="0"/>
          <w:sz w:val="24"/>
        </w:rPr>
        <w:t>招商蛇口深耕园区开发与运营，聚焦空间规划、产业聚集、生态圈服务，为产业创新赋能。从主题园区到特色产业带，再到生态型片区，招商蛇口赋予产业繁盛生长的能量，为城市经济多元化发展带来源源不断的活力。公司于1979年起对我国第一个外向型经济开发区——蛇口工业区进行开发建设。在40年的历程中，公司作为一个企业自筹资金，独立开发、建设、运营、管理一个相对独立的城区，积累了丰富的城市开发与运营经验，形成了招商蛇口特有的土地开发和运营模式。立足蛇口样板园区的升级改造，公司积极将蛇口模式对外复制，在国内多个城市打造特色产业新城；积极参与“一带一路”沿线国家的特色园区建设。</w:t>
      </w:r>
    </w:p>
    <w:p w:rsidR="00F44FBB" w:rsidRDefault="006F66AA">
      <w:pPr>
        <w:widowControl/>
        <w:shd w:val="clear" w:color="auto" w:fill="FFFFFF"/>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color w:val="000000" w:themeColor="text1"/>
          <w:kern w:val="0"/>
          <w:sz w:val="24"/>
        </w:rPr>
        <w:t>招商蛇口专注为家庭客户提供精品住宅，四十年来不断努力，为不同家庭建立他们理想的居住空间。“建筑美好栖居，领航生活榜样”也是对社区住宅的品质背书。公司梳理并建立了三大类住宅产品系：成长系（幸福栖居的品质好房）、成就系（犒赏人生的轻奢舒居）、传承系（家族典藏的传世资产），以满足不同客户家庭核心居住需求。产品满足“从功能需求到性能需求的提升、从生理需求到体验需求的升级、从居住需求到生活需求的升级”等三大主张。</w:t>
      </w:r>
    </w:p>
    <w:p w:rsidR="00F44FBB" w:rsidRDefault="006F66AA">
      <w:pPr>
        <w:widowControl/>
        <w:shd w:val="clear" w:color="auto" w:fill="FFFFFF"/>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color w:val="000000" w:themeColor="text1"/>
          <w:kern w:val="0"/>
          <w:sz w:val="24"/>
        </w:rPr>
        <w:t>招商蛇口在全国邮轮港口进行网络化布局及商业模式复制，实现“船、港、城、游、购、娱”一体化联动管理，构建集旅游地产、母港经济、邮轮产业于一身的高端旅游服务生态圈。招商蛇口已初步完成在深圳、厦门、上海、</w:t>
      </w:r>
      <w:r>
        <w:rPr>
          <w:rFonts w:asciiTheme="minorEastAsia" w:eastAsiaTheme="minorEastAsia" w:hAnsiTheme="minorEastAsia" w:cs="宋体" w:hint="eastAsia"/>
          <w:color w:val="000000" w:themeColor="text1"/>
          <w:kern w:val="0"/>
          <w:sz w:val="24"/>
        </w:rPr>
        <w:t>青岛、天津、</w:t>
      </w:r>
      <w:r>
        <w:rPr>
          <w:rFonts w:asciiTheme="minorEastAsia" w:eastAsiaTheme="minorEastAsia" w:hAnsiTheme="minorEastAsia" w:cs="宋体"/>
          <w:color w:val="000000" w:themeColor="text1"/>
          <w:kern w:val="0"/>
          <w:sz w:val="24"/>
        </w:rPr>
        <w:t>湛江等沿海城市的邮轮母港布局，并力争建立中国本土邮轮品牌，建设具有全球影响力的邮轮产业标杆。</w:t>
      </w:r>
    </w:p>
    <w:p w:rsidR="00F44FBB" w:rsidRDefault="006F66AA">
      <w:pPr>
        <w:widowControl/>
        <w:shd w:val="clear" w:color="auto" w:fill="FFFFFF"/>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color w:val="000000" w:themeColor="text1"/>
          <w:kern w:val="0"/>
          <w:sz w:val="24"/>
        </w:rPr>
        <w:t>截至2018年上半年，招商蛇口总资产规模达到4,078亿元，实现归属于母公司的净利润71.17亿元，较上年同期增长98%。公司业务覆盖全球超50个城市和地区，开发精品项目超350个，服务百万客户。</w:t>
      </w:r>
    </w:p>
    <w:p w:rsidR="00F44FBB" w:rsidRDefault="006F66AA">
      <w:pPr>
        <w:widowControl/>
        <w:shd w:val="clear" w:color="auto" w:fill="FFFFFF"/>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color w:val="000000" w:themeColor="text1"/>
          <w:kern w:val="0"/>
          <w:sz w:val="24"/>
        </w:rPr>
        <w:t>招商蛇口将“用对待生命成长的方式升级城市”，以尊重之心融入城市开发，以优裕资源赋能产业，以创新视野激活精彩，以成就人的将来。招商蛇口，城市生长的力量。</w:t>
      </w:r>
    </w:p>
    <w:p w:rsidR="00F44FBB" w:rsidRDefault="00F44FBB">
      <w:pPr>
        <w:widowControl/>
        <w:shd w:val="clear" w:color="auto" w:fill="FFFFFF"/>
        <w:spacing w:line="360" w:lineRule="auto"/>
        <w:jc w:val="left"/>
        <w:rPr>
          <w:rFonts w:asciiTheme="minorEastAsia" w:eastAsiaTheme="minorEastAsia" w:hAnsiTheme="minorEastAsia" w:cs="宋体"/>
          <w:color w:val="000000" w:themeColor="text1"/>
          <w:kern w:val="0"/>
          <w:sz w:val="24"/>
        </w:rPr>
      </w:pPr>
    </w:p>
    <w:p w:rsidR="00F44FBB" w:rsidRPr="003971BB" w:rsidRDefault="006F66AA">
      <w:pPr>
        <w:rPr>
          <w:rFonts w:ascii="黑体" w:eastAsia="黑体"/>
          <w:sz w:val="24"/>
        </w:rPr>
      </w:pPr>
      <w:r>
        <w:rPr>
          <w:rFonts w:ascii="黑体" w:eastAsia="黑体" w:hint="eastAsia"/>
          <w:sz w:val="24"/>
        </w:rPr>
        <w:br w:type="page"/>
      </w:r>
      <w:r>
        <w:rPr>
          <w:rFonts w:ascii="黑体" w:eastAsia="黑体" w:hint="eastAsia"/>
          <w:sz w:val="24"/>
        </w:rPr>
        <w:lastRenderedPageBreak/>
        <w:t>二、公司背景：</w:t>
      </w:r>
    </w:p>
    <w:p w:rsidR="00F44FBB" w:rsidRDefault="006F66AA">
      <w:pPr>
        <w:widowControl/>
        <w:shd w:val="clear" w:color="auto" w:fill="FFFFFF"/>
        <w:spacing w:before="100" w:beforeAutospacing="1" w:after="300" w:line="360" w:lineRule="atLeast"/>
        <w:ind w:firstLineChars="200" w:firstLine="480"/>
        <w:rPr>
          <w:rFonts w:asciiTheme="minorEastAsia" w:eastAsiaTheme="minorEastAsia" w:hAnsiTheme="minorEastAsia" w:cs="宋体"/>
          <w:color w:val="000000" w:themeColor="text1"/>
          <w:kern w:val="0"/>
          <w:sz w:val="24"/>
        </w:rPr>
      </w:pPr>
      <w:r>
        <w:rPr>
          <w:rFonts w:asciiTheme="minorEastAsia" w:eastAsiaTheme="minorEastAsia" w:hAnsiTheme="minorEastAsia"/>
          <w:noProof/>
          <w:color w:val="000000" w:themeColor="text1"/>
          <w:sz w:val="24"/>
        </w:rPr>
        <w:drawing>
          <wp:anchor distT="0" distB="0" distL="114300" distR="114300" simplePos="0" relativeHeight="251660288" behindDoc="0" locked="0" layoutInCell="1" allowOverlap="1">
            <wp:simplePos x="0" y="0"/>
            <wp:positionH relativeFrom="column">
              <wp:posOffset>28575</wp:posOffset>
            </wp:positionH>
            <wp:positionV relativeFrom="paragraph">
              <wp:posOffset>94615</wp:posOffset>
            </wp:positionV>
            <wp:extent cx="5457825" cy="3030855"/>
            <wp:effectExtent l="0" t="0" r="0" b="0"/>
            <wp:wrapTopAndBottom/>
            <wp:docPr id="9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457825" cy="3030678"/>
                    </a:xfrm>
                    <a:prstGeom prst="rect">
                      <a:avLst/>
                    </a:prstGeom>
                    <a:noFill/>
                    <a:ln>
                      <a:noFill/>
                    </a:ln>
                  </pic:spPr>
                </pic:pic>
              </a:graphicData>
            </a:graphic>
          </wp:anchor>
        </w:drawing>
      </w:r>
      <w:r>
        <w:rPr>
          <w:rFonts w:asciiTheme="minorEastAsia" w:eastAsiaTheme="minorEastAsia" w:hAnsiTheme="minorEastAsia" w:cs="宋体"/>
          <w:color w:val="000000" w:themeColor="text1"/>
          <w:kern w:val="0"/>
          <w:sz w:val="24"/>
        </w:rPr>
        <w:t>招商局集团(简称“招商局”)是中央直接管理的国有重要骨干企业，总部设于香港，亦被列为香港四大中资企业之一。截至2018上半年，招商局集团实现营业收入2973亿元，管理总资产达7.7万亿元，在各央企中排名第一位，并连续14年荣获国务院国资委经营业绩考核A级的央企之一和连续四个任期“业绩优秀企业”。2018年发布的《财富》世界500强榜单中，招商局集团首次申请即入围，以146年的历史创造了世界500强中国企业的基业长青纪录。</w:t>
      </w:r>
      <w:r>
        <w:rPr>
          <w:rFonts w:asciiTheme="minorEastAsia" w:eastAsiaTheme="minorEastAsia" w:hAnsiTheme="minorEastAsia" w:cs="宋体"/>
          <w:color w:val="000000" w:themeColor="text1"/>
          <w:kern w:val="0"/>
          <w:sz w:val="24"/>
        </w:rPr>
        <w:br/>
        <w:t xml:space="preserve">　　招商局是中国民族工商业的先驱，创立于1872年晚清洋务运动时期，146年来，招商局曾组建了中国近代第一支商船队，开办了中国第一家银行、第一家保险公司等，开创了中国近代民族航运业和其他许多近代经济领域，在中国近现代经济史和社会发展史上具有重要地位。招商局1978年即投身改革开放，并于1979年开始独资开发了在海内外产生广泛影响的中国第一个对外开放的工业区——蛇口工业区，并相继创办了中国第一家股份制商业银行——招商银行，中国第一家股份制保险公司——平安保险公司等，为中国改革开放事业探索提供了有益的经验。</w:t>
      </w:r>
      <w:r>
        <w:rPr>
          <w:rFonts w:asciiTheme="minorEastAsia" w:eastAsiaTheme="minorEastAsia" w:hAnsiTheme="minorEastAsia" w:cs="宋体"/>
          <w:color w:val="000000" w:themeColor="text1"/>
          <w:kern w:val="0"/>
          <w:sz w:val="24"/>
        </w:rPr>
        <w:br/>
        <w:t xml:space="preserve">　　招商局是一家业务多元的综合企业。目前，招商局业务主要集中于综合交通、特色金融、城市与园区综合开发三大核心产业，并正实现由三大主业向实业经营、金融服务、投资与资本运营三大平台转变。</w:t>
      </w:r>
      <w:r>
        <w:rPr>
          <w:rFonts w:asciiTheme="minorEastAsia" w:eastAsiaTheme="minorEastAsia" w:hAnsiTheme="minorEastAsia" w:cs="宋体"/>
          <w:color w:val="000000" w:themeColor="text1"/>
          <w:kern w:val="0"/>
          <w:sz w:val="24"/>
        </w:rPr>
        <w:br/>
        <w:t xml:space="preserve">　　招商局是国家“一带一路”倡议的重要参与者和推动者。集团加快国际化发展步伐，在全球20个国家和地区拥有53个港口，已初步形成较为完善的海外港口、物流、金融和园区网络，大都位于“一带一路”沿线国家和地区的重要点位，“前港-中区-后城”的成熟蛇口模式开始在海外落地生根。招商局的“一带一路”建设项目取得可喜进展</w:t>
      </w:r>
      <w:r>
        <w:rPr>
          <w:rFonts w:asciiTheme="minorEastAsia" w:eastAsiaTheme="minorEastAsia" w:hAnsiTheme="minorEastAsia" w:cs="宋体" w:hint="eastAsia"/>
          <w:color w:val="000000" w:themeColor="text1"/>
          <w:kern w:val="0"/>
          <w:sz w:val="24"/>
        </w:rPr>
        <w:t>,并</w:t>
      </w:r>
      <w:r>
        <w:rPr>
          <w:rFonts w:asciiTheme="minorEastAsia" w:eastAsiaTheme="minorEastAsia" w:hAnsiTheme="minorEastAsia" w:cs="宋体"/>
          <w:color w:val="000000" w:themeColor="text1"/>
          <w:kern w:val="0"/>
          <w:sz w:val="24"/>
        </w:rPr>
        <w:t>多次获得党和国家领导人的高度评价。</w:t>
      </w:r>
    </w:p>
    <w:p w:rsidR="00F44FBB" w:rsidRDefault="006F66AA">
      <w:pPr>
        <w:widowControl/>
        <w:shd w:val="clear" w:color="auto" w:fill="FFFFFF"/>
        <w:adjustRightInd w:val="0"/>
        <w:snapToGrid w:val="0"/>
        <w:spacing w:line="360" w:lineRule="auto"/>
        <w:jc w:val="left"/>
        <w:rPr>
          <w:rFonts w:ascii="黑体" w:eastAsia="黑体"/>
          <w:b/>
          <w:sz w:val="24"/>
        </w:rPr>
      </w:pPr>
      <w:r>
        <w:rPr>
          <w:rFonts w:ascii="黑体" w:eastAsia="黑体" w:hint="eastAsia"/>
          <w:b/>
          <w:sz w:val="24"/>
        </w:rPr>
        <w:br w:type="page"/>
      </w:r>
    </w:p>
    <w:p w:rsidR="00F44FBB" w:rsidRDefault="006F66AA">
      <w:pPr>
        <w:widowControl/>
        <w:shd w:val="clear" w:color="auto" w:fill="FFFFFF"/>
        <w:adjustRightInd w:val="0"/>
        <w:snapToGrid w:val="0"/>
        <w:spacing w:line="360" w:lineRule="auto"/>
        <w:jc w:val="left"/>
        <w:rPr>
          <w:rFonts w:ascii="黑体" w:eastAsia="黑体"/>
          <w:b/>
          <w:sz w:val="24"/>
        </w:rPr>
      </w:pPr>
      <w:r>
        <w:rPr>
          <w:rFonts w:ascii="黑体" w:eastAsia="黑体" w:hint="eastAsia"/>
          <w:b/>
          <w:sz w:val="24"/>
        </w:rPr>
        <w:lastRenderedPageBreak/>
        <w:t>三、企业荣誉</w:t>
      </w:r>
    </w:p>
    <w:p w:rsidR="00F44FBB" w:rsidRDefault="006F66AA">
      <w:pPr>
        <w:widowControl/>
        <w:shd w:val="clear" w:color="auto" w:fill="FFFFFF"/>
        <w:adjustRightInd w:val="0"/>
        <w:snapToGrid w:val="0"/>
        <w:spacing w:line="360" w:lineRule="auto"/>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中国房地产上市企业TOP10</w:t>
      </w:r>
    </w:p>
    <w:p w:rsidR="00F44FBB" w:rsidRDefault="006F66AA">
      <w:pPr>
        <w:widowControl/>
        <w:shd w:val="clear" w:color="auto" w:fill="FFFFFF"/>
        <w:adjustRightInd w:val="0"/>
        <w:snapToGrid w:val="0"/>
        <w:spacing w:line="360" w:lineRule="auto"/>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中国房地产品牌价值TOP10</w:t>
      </w:r>
    </w:p>
    <w:p w:rsidR="00F44FBB" w:rsidRDefault="006F66AA">
      <w:pPr>
        <w:widowControl/>
        <w:shd w:val="clear" w:color="auto" w:fill="FFFFFF"/>
        <w:adjustRightInd w:val="0"/>
        <w:snapToGrid w:val="0"/>
        <w:spacing w:line="360" w:lineRule="auto"/>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中国城市综合运营领导品牌</w:t>
      </w:r>
    </w:p>
    <w:p w:rsidR="00F44FBB" w:rsidRDefault="006F66AA">
      <w:pPr>
        <w:widowControl/>
        <w:shd w:val="clear" w:color="auto" w:fill="FFFFFF"/>
        <w:adjustRightInd w:val="0"/>
        <w:snapToGrid w:val="0"/>
        <w:spacing w:line="360" w:lineRule="auto"/>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中国最佳企业公民</w:t>
      </w:r>
    </w:p>
    <w:p w:rsidR="00F44FBB" w:rsidRDefault="006F66AA">
      <w:pPr>
        <w:widowControl/>
        <w:shd w:val="clear" w:color="auto" w:fill="FFFFFF"/>
        <w:adjustRightInd w:val="0"/>
        <w:snapToGrid w:val="0"/>
        <w:spacing w:line="360" w:lineRule="auto"/>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中国蓝筹地产企业</w:t>
      </w:r>
    </w:p>
    <w:p w:rsidR="00F44FBB" w:rsidRDefault="006F66AA">
      <w:pPr>
        <w:widowControl/>
        <w:shd w:val="clear" w:color="auto" w:fill="FFFFFF"/>
        <w:adjustRightInd w:val="0"/>
        <w:snapToGrid w:val="0"/>
        <w:spacing w:line="360" w:lineRule="auto"/>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中国最受尊敬企业</w:t>
      </w:r>
    </w:p>
    <w:p w:rsidR="00F44FBB" w:rsidRDefault="006F66AA">
      <w:pPr>
        <w:widowControl/>
        <w:shd w:val="clear" w:color="auto" w:fill="FFFFFF"/>
        <w:adjustRightInd w:val="0"/>
        <w:snapToGrid w:val="0"/>
        <w:spacing w:line="360" w:lineRule="auto"/>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 xml:space="preserve">中国最佳雇主 </w:t>
      </w:r>
    </w:p>
    <w:p w:rsidR="00F44FBB" w:rsidRDefault="006F66AA">
      <w:pPr>
        <w:widowControl/>
        <w:shd w:val="clear" w:color="auto" w:fill="FFFFFF"/>
        <w:adjustRightInd w:val="0"/>
        <w:snapToGrid w:val="0"/>
        <w:spacing w:line="360" w:lineRule="auto"/>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盖洛普全球最佳敬业组织</w:t>
      </w:r>
    </w:p>
    <w:p w:rsidR="00F44FBB" w:rsidRDefault="006F66AA">
      <w:pPr>
        <w:widowControl/>
        <w:shd w:val="clear" w:color="auto" w:fill="FFFFFF"/>
        <w:adjustRightInd w:val="0"/>
        <w:snapToGrid w:val="0"/>
        <w:spacing w:line="360" w:lineRule="auto"/>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福布斯全球上市公司2000强第409位</w:t>
      </w:r>
    </w:p>
    <w:p w:rsidR="00F44FBB" w:rsidRDefault="00F44FBB">
      <w:pPr>
        <w:widowControl/>
        <w:shd w:val="clear" w:color="auto" w:fill="FFFFFF"/>
        <w:adjustRightInd w:val="0"/>
        <w:snapToGrid w:val="0"/>
        <w:spacing w:line="360" w:lineRule="auto"/>
        <w:rPr>
          <w:rFonts w:asciiTheme="minorEastAsia" w:eastAsiaTheme="minorEastAsia" w:hAnsiTheme="minorEastAsia" w:cs="宋体"/>
          <w:color w:val="000000" w:themeColor="text1"/>
          <w:kern w:val="0"/>
          <w:sz w:val="24"/>
        </w:rPr>
      </w:pPr>
    </w:p>
    <w:p w:rsidR="00F44FBB" w:rsidRDefault="006F66AA">
      <w:pPr>
        <w:widowControl/>
        <w:shd w:val="clear" w:color="auto" w:fill="FFFFFF"/>
        <w:spacing w:line="360" w:lineRule="auto"/>
        <w:jc w:val="left"/>
        <w:rPr>
          <w:rFonts w:asciiTheme="minorEastAsia" w:eastAsiaTheme="minorEastAsia" w:hAnsiTheme="minorEastAsia" w:cs="宋体"/>
          <w:b/>
          <w:kern w:val="0"/>
          <w:sz w:val="24"/>
        </w:rPr>
      </w:pPr>
      <w:r>
        <w:rPr>
          <w:rFonts w:ascii="黑体" w:eastAsia="黑体" w:hint="eastAsia"/>
          <w:b/>
          <w:sz w:val="24"/>
        </w:rPr>
        <w:t>四、企业文化</w:t>
      </w:r>
      <w:r>
        <w:rPr>
          <w:rFonts w:asciiTheme="minorEastAsia" w:eastAsiaTheme="minorEastAsia" w:hAnsiTheme="minorEastAsia" w:cs="宋体" w:hint="eastAsia"/>
          <w:color w:val="000000" w:themeColor="text1"/>
          <w:kern w:val="0"/>
          <w:sz w:val="24"/>
        </w:rPr>
        <w:cr/>
      </w:r>
      <w:r>
        <w:rPr>
          <w:rFonts w:asciiTheme="minorEastAsia" w:eastAsiaTheme="minorEastAsia" w:hAnsiTheme="minorEastAsia" w:cs="宋体" w:hint="eastAsia"/>
          <w:b/>
          <w:kern w:val="0"/>
          <w:sz w:val="24"/>
        </w:rPr>
        <w:t>我们的企业愿景</w:t>
      </w:r>
    </w:p>
    <w:p w:rsidR="00F44FBB" w:rsidRDefault="006F66AA">
      <w:pPr>
        <w:widowControl/>
        <w:shd w:val="clear" w:color="auto" w:fill="FFFFFF"/>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成为中国领先的城市和园区综合开发运营服务商</w:t>
      </w:r>
    </w:p>
    <w:p w:rsidR="00F44FBB" w:rsidRDefault="006F66AA">
      <w:pPr>
        <w:widowControl/>
        <w:shd w:val="clear" w:color="auto" w:fill="FFFFFF"/>
        <w:spacing w:line="360" w:lineRule="auto"/>
        <w:jc w:val="left"/>
        <w:rPr>
          <w:rFonts w:asciiTheme="minorEastAsia" w:eastAsiaTheme="minorEastAsia" w:hAnsiTheme="minorEastAsia" w:cs="宋体"/>
          <w:b/>
          <w:bCs/>
          <w:kern w:val="0"/>
          <w:sz w:val="24"/>
        </w:rPr>
      </w:pPr>
      <w:r>
        <w:rPr>
          <w:rFonts w:asciiTheme="minorEastAsia" w:eastAsiaTheme="minorEastAsia" w:hAnsiTheme="minorEastAsia" w:cs="宋体" w:hint="eastAsia"/>
          <w:b/>
          <w:kern w:val="0"/>
          <w:sz w:val="24"/>
        </w:rPr>
        <w:t>我们的</w:t>
      </w:r>
      <w:r>
        <w:rPr>
          <w:rFonts w:asciiTheme="minorEastAsia" w:eastAsiaTheme="minorEastAsia" w:hAnsiTheme="minorEastAsia" w:cs="宋体" w:hint="eastAsia"/>
          <w:b/>
          <w:bCs/>
          <w:kern w:val="0"/>
          <w:sz w:val="24"/>
        </w:rPr>
        <w:t>企业使命</w:t>
      </w:r>
    </w:p>
    <w:p w:rsidR="00F44FBB" w:rsidRDefault="006F66AA">
      <w:pPr>
        <w:widowControl/>
        <w:shd w:val="clear" w:color="auto" w:fill="FFFFFF"/>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城市生长的力量</w:t>
      </w:r>
    </w:p>
    <w:p w:rsidR="00F44FBB" w:rsidRDefault="006F66AA">
      <w:pPr>
        <w:widowControl/>
        <w:shd w:val="clear" w:color="auto" w:fill="FFFFFF"/>
        <w:spacing w:line="360" w:lineRule="auto"/>
        <w:jc w:val="left"/>
        <w:rPr>
          <w:rFonts w:asciiTheme="minorEastAsia" w:eastAsiaTheme="minorEastAsia" w:hAnsiTheme="minorEastAsia" w:cs="宋体"/>
          <w:b/>
          <w:bCs/>
          <w:kern w:val="0"/>
          <w:sz w:val="24"/>
        </w:rPr>
      </w:pPr>
      <w:r>
        <w:rPr>
          <w:rFonts w:asciiTheme="minorEastAsia" w:eastAsiaTheme="minorEastAsia" w:hAnsiTheme="minorEastAsia" w:cs="宋体" w:hint="eastAsia"/>
          <w:b/>
          <w:kern w:val="0"/>
          <w:sz w:val="24"/>
        </w:rPr>
        <w:t>我们的</w:t>
      </w:r>
      <w:r>
        <w:rPr>
          <w:rFonts w:asciiTheme="minorEastAsia" w:eastAsiaTheme="minorEastAsia" w:hAnsiTheme="minorEastAsia" w:cs="宋体" w:hint="eastAsia"/>
          <w:b/>
          <w:bCs/>
          <w:kern w:val="0"/>
          <w:sz w:val="24"/>
        </w:rPr>
        <w:t>核心价值观</w:t>
      </w:r>
    </w:p>
    <w:p w:rsidR="00F44FBB" w:rsidRDefault="006F66AA">
      <w:pPr>
        <w:widowControl/>
        <w:shd w:val="clear" w:color="auto" w:fill="FFFFFF"/>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客为先、勇担当、重协同、创共赢</w:t>
      </w:r>
    </w:p>
    <w:p w:rsidR="00F44FBB" w:rsidRDefault="006F66AA">
      <w:pPr>
        <w:widowControl/>
        <w:shd w:val="clear" w:color="auto" w:fill="FFFFFF"/>
        <w:spacing w:line="360" w:lineRule="auto"/>
        <w:jc w:val="left"/>
        <w:rPr>
          <w:rFonts w:asciiTheme="minorEastAsia" w:eastAsiaTheme="minorEastAsia" w:hAnsiTheme="minorEastAsia" w:cs="宋体"/>
          <w:b/>
          <w:bCs/>
          <w:kern w:val="0"/>
          <w:sz w:val="24"/>
        </w:rPr>
      </w:pPr>
      <w:r>
        <w:rPr>
          <w:rFonts w:asciiTheme="minorEastAsia" w:eastAsiaTheme="minorEastAsia" w:hAnsiTheme="minorEastAsia" w:cs="宋体" w:hint="eastAsia"/>
          <w:b/>
          <w:kern w:val="0"/>
          <w:sz w:val="24"/>
        </w:rPr>
        <w:t>我们的</w:t>
      </w:r>
      <w:r>
        <w:rPr>
          <w:rFonts w:asciiTheme="minorEastAsia" w:eastAsiaTheme="minorEastAsia" w:hAnsiTheme="minorEastAsia" w:cs="宋体" w:hint="eastAsia"/>
          <w:b/>
          <w:bCs/>
          <w:kern w:val="0"/>
          <w:sz w:val="24"/>
        </w:rPr>
        <w:t>企业精神</w:t>
      </w:r>
    </w:p>
    <w:p w:rsidR="00F44FBB" w:rsidRDefault="006F66AA">
      <w:pPr>
        <w:widowControl/>
        <w:shd w:val="clear" w:color="auto" w:fill="FFFFFF"/>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创新精神、创业精神</w:t>
      </w:r>
    </w:p>
    <w:p w:rsidR="00F44FBB" w:rsidRDefault="006F66AA">
      <w:pPr>
        <w:widowControl/>
        <w:shd w:val="clear" w:color="auto" w:fill="FFFFFF"/>
        <w:spacing w:line="360" w:lineRule="auto"/>
        <w:jc w:val="left"/>
        <w:rPr>
          <w:rFonts w:asciiTheme="minorEastAsia" w:eastAsiaTheme="minorEastAsia" w:hAnsiTheme="minorEastAsia" w:cs="宋体"/>
          <w:b/>
          <w:bCs/>
          <w:kern w:val="0"/>
          <w:sz w:val="24"/>
        </w:rPr>
      </w:pPr>
      <w:r>
        <w:rPr>
          <w:rFonts w:asciiTheme="minorEastAsia" w:eastAsiaTheme="minorEastAsia" w:hAnsiTheme="minorEastAsia" w:cs="宋体" w:hint="eastAsia"/>
          <w:b/>
          <w:kern w:val="0"/>
          <w:sz w:val="24"/>
        </w:rPr>
        <w:t>我们的</w:t>
      </w:r>
      <w:r>
        <w:rPr>
          <w:rFonts w:asciiTheme="minorEastAsia" w:eastAsiaTheme="minorEastAsia" w:hAnsiTheme="minorEastAsia" w:cs="宋体" w:hint="eastAsia"/>
          <w:b/>
          <w:bCs/>
          <w:kern w:val="0"/>
          <w:sz w:val="24"/>
        </w:rPr>
        <w:t>组织氛围</w:t>
      </w:r>
    </w:p>
    <w:p w:rsidR="00F44FBB" w:rsidRDefault="006F66AA">
      <w:pPr>
        <w:widowControl/>
        <w:shd w:val="clear" w:color="auto" w:fill="FFFFFF"/>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简单、阳光、高效、关爱</w:t>
      </w:r>
    </w:p>
    <w:p w:rsidR="00F44FBB" w:rsidRDefault="006F66AA">
      <w:pPr>
        <w:widowControl/>
        <w:shd w:val="clear" w:color="auto" w:fill="FFFFFF"/>
        <w:spacing w:line="360" w:lineRule="auto"/>
        <w:jc w:val="left"/>
        <w:rPr>
          <w:rFonts w:asciiTheme="minorEastAsia" w:eastAsiaTheme="minorEastAsia" w:hAnsiTheme="minorEastAsia" w:cs="宋体"/>
          <w:b/>
          <w:bCs/>
          <w:kern w:val="0"/>
          <w:sz w:val="24"/>
        </w:rPr>
      </w:pPr>
      <w:r>
        <w:rPr>
          <w:rFonts w:asciiTheme="minorEastAsia" w:eastAsiaTheme="minorEastAsia" w:hAnsiTheme="minorEastAsia" w:cs="宋体" w:hint="eastAsia"/>
          <w:b/>
          <w:kern w:val="0"/>
          <w:sz w:val="24"/>
        </w:rPr>
        <w:t>我们的</w:t>
      </w:r>
      <w:r>
        <w:rPr>
          <w:rFonts w:asciiTheme="minorEastAsia" w:eastAsiaTheme="minorEastAsia" w:hAnsiTheme="minorEastAsia" w:cs="宋体" w:hint="eastAsia"/>
          <w:b/>
          <w:bCs/>
          <w:kern w:val="0"/>
          <w:sz w:val="24"/>
        </w:rPr>
        <w:t>蓝色行为准则</w:t>
      </w:r>
    </w:p>
    <w:p w:rsidR="00F44FBB" w:rsidRDefault="006F66AA">
      <w:pPr>
        <w:widowControl/>
        <w:shd w:val="clear" w:color="auto" w:fill="FFFFFF"/>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顾大局、弃本位    重实干、戒空谈    讲奋斗、拒懈怠</w:t>
      </w:r>
    </w:p>
    <w:p w:rsidR="00F44FBB" w:rsidRDefault="006F66AA">
      <w:pPr>
        <w:widowControl/>
        <w:shd w:val="clear" w:color="auto" w:fill="FFFFFF"/>
        <w:spacing w:line="360" w:lineRule="auto"/>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勇创新、莫守旧    常思危、忌自满    崇清廉、守底线</w:t>
      </w:r>
    </w:p>
    <w:p w:rsidR="00F44FBB" w:rsidRDefault="006F66AA">
      <w:pPr>
        <w:widowControl/>
        <w:shd w:val="clear" w:color="auto" w:fill="FFFFFF"/>
        <w:jc w:val="center"/>
        <w:rPr>
          <w:rFonts w:asciiTheme="minorEastAsia" w:eastAsiaTheme="minorEastAsia" w:hAnsiTheme="minorEastAsia" w:cs="宋体"/>
          <w:color w:val="FF0000"/>
          <w:kern w:val="0"/>
          <w:szCs w:val="21"/>
        </w:rPr>
      </w:pPr>
      <w:r>
        <w:rPr>
          <w:rFonts w:asciiTheme="minorEastAsia" w:eastAsiaTheme="minorEastAsia" w:hAnsiTheme="minorEastAsia" w:cs="宋体" w:hint="eastAsia"/>
          <w:noProof/>
          <w:color w:val="FF0000"/>
          <w:kern w:val="0"/>
          <w:szCs w:val="21"/>
        </w:rPr>
        <w:lastRenderedPageBreak/>
        <w:drawing>
          <wp:inline distT="0" distB="0" distL="114300" distR="114300">
            <wp:extent cx="4095750" cy="3336290"/>
            <wp:effectExtent l="0" t="0" r="0" b="0"/>
            <wp:docPr id="23" name="图片 23" descr="企业文化舵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企业文化舵形"/>
                    <pic:cNvPicPr>
                      <a:picLocks noChangeAspect="1"/>
                    </pic:cNvPicPr>
                  </pic:nvPicPr>
                  <pic:blipFill>
                    <a:blip r:embed="rId10"/>
                    <a:stretch>
                      <a:fillRect/>
                    </a:stretch>
                  </pic:blipFill>
                  <pic:spPr>
                    <a:xfrm>
                      <a:off x="0" y="0"/>
                      <a:ext cx="4100184" cy="3340080"/>
                    </a:xfrm>
                    <a:prstGeom prst="rect">
                      <a:avLst/>
                    </a:prstGeom>
                  </pic:spPr>
                </pic:pic>
              </a:graphicData>
            </a:graphic>
          </wp:inline>
        </w:drawing>
      </w:r>
    </w:p>
    <w:p w:rsidR="00F44FBB" w:rsidRDefault="006F66AA">
      <w:pPr>
        <w:spacing w:line="360" w:lineRule="auto"/>
        <w:rPr>
          <w:rFonts w:ascii="黑体" w:eastAsia="黑体"/>
          <w:b/>
          <w:sz w:val="24"/>
        </w:rPr>
      </w:pPr>
      <w:r>
        <w:rPr>
          <w:rFonts w:ascii="黑体" w:eastAsia="黑体" w:hint="eastAsia"/>
          <w:b/>
          <w:sz w:val="24"/>
        </w:rPr>
        <w:t>五、全面的薪酬福利体系</w:t>
      </w:r>
    </w:p>
    <w:p w:rsidR="00F44FBB" w:rsidRDefault="006F66AA">
      <w:pPr>
        <w:adjustRightInd w:val="0"/>
        <w:snapToGrid w:val="0"/>
        <w:spacing w:line="360" w:lineRule="auto"/>
        <w:ind w:firstLineChars="196" w:firstLine="470"/>
        <w:rPr>
          <w:rFonts w:asciiTheme="minorEastAsia" w:eastAsiaTheme="minorEastAsia" w:hAnsiTheme="minorEastAsia"/>
          <w:color w:val="000000" w:themeColor="text1"/>
          <w:sz w:val="24"/>
          <w:lang w:val="zh-CN"/>
        </w:rPr>
      </w:pPr>
      <w:r>
        <w:rPr>
          <w:rFonts w:asciiTheme="minorEastAsia" w:eastAsiaTheme="minorEastAsia" w:hAnsiTheme="minorEastAsia" w:cs="宋体"/>
          <w:color w:val="000000" w:themeColor="text1"/>
          <w:kern w:val="0"/>
          <w:sz w:val="24"/>
          <w:lang w:val="zh-CN"/>
        </w:rPr>
        <w:t>为了将“以人为本”的核心理念落到实处，招商蛇口提供了行业领先的福利制度，</w:t>
      </w:r>
      <w:r>
        <w:rPr>
          <w:rFonts w:asciiTheme="minorEastAsia" w:eastAsiaTheme="minorEastAsia" w:hAnsiTheme="minorEastAsia" w:hint="eastAsia"/>
          <w:color w:val="000000" w:themeColor="text1"/>
          <w:sz w:val="24"/>
        </w:rPr>
        <w:t>使每位员工都能“快乐工作，幸福生活”。</w:t>
      </w:r>
    </w:p>
    <w:p w:rsidR="00F44FBB" w:rsidRDefault="006F66AA">
      <w:pPr>
        <w:adjustRightInd w:val="0"/>
        <w:snapToGrid w:val="0"/>
        <w:spacing w:line="360" w:lineRule="auto"/>
        <w:rPr>
          <w:rFonts w:asciiTheme="minorEastAsia" w:eastAsiaTheme="minorEastAsia" w:hAnsiTheme="minorEastAsia" w:cs="宋体"/>
          <w:b/>
          <w:bCs/>
          <w:color w:val="000000" w:themeColor="text1"/>
          <w:kern w:val="0"/>
          <w:sz w:val="24"/>
          <w:lang w:val="zh-CN"/>
        </w:rPr>
      </w:pPr>
      <w:r>
        <w:rPr>
          <w:rFonts w:asciiTheme="minorEastAsia" w:eastAsiaTheme="minorEastAsia" w:hAnsiTheme="minorEastAsia" w:cs="宋体" w:hint="eastAsia"/>
          <w:b/>
          <w:bCs/>
          <w:color w:val="000000" w:themeColor="text1"/>
          <w:kern w:val="0"/>
          <w:sz w:val="24"/>
          <w:lang w:val="zh-CN"/>
        </w:rPr>
        <w:t>良好的福利待遇</w:t>
      </w:r>
    </w:p>
    <w:p w:rsidR="00F44FBB" w:rsidRDefault="006F66AA">
      <w:pPr>
        <w:numPr>
          <w:ilvl w:val="0"/>
          <w:numId w:val="1"/>
        </w:numPr>
        <w:adjustRightInd w:val="0"/>
        <w:snapToGrid w:val="0"/>
        <w:spacing w:line="360" w:lineRule="auto"/>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具有行业领先的薪酬标准、完善的社会保险（医疗、养老、工伤、失业、生育保险等）及住房公积金；</w:t>
      </w:r>
    </w:p>
    <w:p w:rsidR="00F44FBB" w:rsidRDefault="006F66AA">
      <w:pPr>
        <w:numPr>
          <w:ilvl w:val="0"/>
          <w:numId w:val="1"/>
        </w:numPr>
        <w:adjustRightInd w:val="0"/>
        <w:snapToGrid w:val="0"/>
        <w:spacing w:line="360" w:lineRule="auto"/>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企业年金计划与补充医疗保险；</w:t>
      </w:r>
    </w:p>
    <w:p w:rsidR="00F44FBB" w:rsidRDefault="006F66AA">
      <w:pPr>
        <w:numPr>
          <w:ilvl w:val="0"/>
          <w:numId w:val="1"/>
        </w:numPr>
        <w:adjustRightInd w:val="0"/>
        <w:snapToGrid w:val="0"/>
        <w:spacing w:line="360" w:lineRule="auto"/>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免费健康体检及各种健身计划；</w:t>
      </w:r>
    </w:p>
    <w:p w:rsidR="00F44FBB" w:rsidRDefault="006F66AA">
      <w:pPr>
        <w:numPr>
          <w:ilvl w:val="0"/>
          <w:numId w:val="1"/>
        </w:numPr>
        <w:adjustRightInd w:val="0"/>
        <w:snapToGrid w:val="0"/>
        <w:spacing w:line="360" w:lineRule="auto"/>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丰富可口的工作餐；</w:t>
      </w:r>
    </w:p>
    <w:p w:rsidR="00F44FBB" w:rsidRDefault="006F66AA">
      <w:pPr>
        <w:numPr>
          <w:ilvl w:val="0"/>
          <w:numId w:val="1"/>
        </w:numPr>
        <w:adjustRightInd w:val="0"/>
        <w:snapToGrid w:val="0"/>
        <w:spacing w:line="360" w:lineRule="auto"/>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重大节日福利；</w:t>
      </w:r>
    </w:p>
    <w:p w:rsidR="00F44FBB" w:rsidRDefault="006F66AA">
      <w:pPr>
        <w:numPr>
          <w:ilvl w:val="0"/>
          <w:numId w:val="1"/>
        </w:numPr>
        <w:adjustRightInd w:val="0"/>
        <w:snapToGrid w:val="0"/>
        <w:spacing w:line="360" w:lineRule="auto"/>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各类劳动保护措施，如高温津贴、女工保健等；</w:t>
      </w:r>
    </w:p>
    <w:p w:rsidR="00F44FBB" w:rsidRDefault="006F66AA">
      <w:pPr>
        <w:numPr>
          <w:ilvl w:val="0"/>
          <w:numId w:val="1"/>
        </w:numPr>
        <w:adjustRightInd w:val="0"/>
        <w:snapToGrid w:val="0"/>
        <w:spacing w:line="360" w:lineRule="auto"/>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应届毕业生、异地调动员工的一次性安家补贴；</w:t>
      </w:r>
    </w:p>
    <w:p w:rsidR="00F44FBB" w:rsidRDefault="006F66AA">
      <w:pPr>
        <w:numPr>
          <w:ilvl w:val="0"/>
          <w:numId w:val="1"/>
        </w:numPr>
        <w:adjustRightInd w:val="0"/>
        <w:snapToGrid w:val="0"/>
        <w:spacing w:line="360" w:lineRule="auto"/>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各类带薪假期，如年休假、探亲假、婚假、丧假、产假、看护假、哺乳假等；</w:t>
      </w:r>
    </w:p>
    <w:p w:rsidR="00F44FBB" w:rsidRDefault="006F66AA">
      <w:pPr>
        <w:numPr>
          <w:ilvl w:val="0"/>
          <w:numId w:val="1"/>
        </w:numPr>
        <w:adjustRightInd w:val="0"/>
        <w:snapToGrid w:val="0"/>
        <w:spacing w:line="360" w:lineRule="auto"/>
        <w:rPr>
          <w:rFonts w:asciiTheme="minorEastAsia" w:eastAsiaTheme="minorEastAsia" w:hAnsiTheme="minorEastAsia" w:cs="宋体"/>
          <w:b/>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生日、结婚、子女出生、伤病慰问、退休员工关爱等人性化关怀措施。</w:t>
      </w:r>
    </w:p>
    <w:p w:rsidR="00F44FBB" w:rsidRDefault="006F66AA">
      <w:pPr>
        <w:spacing w:line="360" w:lineRule="auto"/>
        <w:rPr>
          <w:rFonts w:asciiTheme="minorEastAsia" w:eastAsiaTheme="minorEastAsia" w:hAnsiTheme="minorEastAsia" w:cs="宋体"/>
          <w:b/>
          <w:color w:val="000000" w:themeColor="text1"/>
          <w:kern w:val="0"/>
          <w:sz w:val="24"/>
          <w:lang w:val="zh-CN"/>
        </w:rPr>
      </w:pPr>
      <w:r>
        <w:rPr>
          <w:rFonts w:asciiTheme="minorEastAsia" w:eastAsiaTheme="minorEastAsia" w:hAnsiTheme="minorEastAsia" w:cs="宋体" w:hint="eastAsia"/>
          <w:b/>
          <w:color w:val="000000" w:themeColor="text1"/>
          <w:kern w:val="0"/>
          <w:sz w:val="24"/>
          <w:lang w:val="zh-CN"/>
        </w:rPr>
        <w:t>日常活动组织</w:t>
      </w:r>
    </w:p>
    <w:p w:rsidR="00F44FBB" w:rsidRDefault="006F66AA">
      <w:pPr>
        <w:spacing w:line="360" w:lineRule="auto"/>
        <w:rPr>
          <w:rFonts w:asciiTheme="minorEastAsia" w:eastAsiaTheme="minorEastAsia" w:hAnsiTheme="minorEastAsia" w:cs="宋体"/>
          <w:b/>
          <w:color w:val="000000" w:themeColor="text1"/>
          <w:kern w:val="0"/>
          <w:sz w:val="24"/>
        </w:rPr>
      </w:pPr>
      <w:r>
        <w:rPr>
          <w:rFonts w:asciiTheme="minorEastAsia" w:eastAsiaTheme="minorEastAsia" w:hAnsiTheme="minorEastAsia" w:cs="宋体" w:hint="eastAsia"/>
          <w:b/>
          <w:color w:val="000000" w:themeColor="text1"/>
          <w:kern w:val="0"/>
          <w:sz w:val="24"/>
        </w:rPr>
        <w:t>☆ 员工关爱</w:t>
      </w:r>
    </w:p>
    <w:p w:rsidR="00F44FBB" w:rsidRDefault="006F66AA">
      <w:pPr>
        <w:numPr>
          <w:ilvl w:val="0"/>
          <w:numId w:val="1"/>
        </w:num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单身员工精英荟（专为单身员工举办）</w:t>
      </w:r>
    </w:p>
    <w:p w:rsidR="00F44FBB" w:rsidRDefault="006F66AA">
      <w:pPr>
        <w:numPr>
          <w:ilvl w:val="0"/>
          <w:numId w:val="1"/>
        </w:num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“爱在招商”集体婚礼</w:t>
      </w:r>
    </w:p>
    <w:p w:rsidR="00F44FBB" w:rsidRDefault="006F66AA">
      <w:pPr>
        <w:numPr>
          <w:ilvl w:val="0"/>
          <w:numId w:val="1"/>
        </w:num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亲情时光晚会（专为当年新婚、添丁及外派员工举办）</w:t>
      </w:r>
    </w:p>
    <w:p w:rsidR="00F44FBB" w:rsidRDefault="006F66AA">
      <w:pPr>
        <w:numPr>
          <w:ilvl w:val="0"/>
          <w:numId w:val="1"/>
        </w:num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“招商家游”家属开放日</w:t>
      </w:r>
    </w:p>
    <w:p w:rsidR="00F44FBB" w:rsidRDefault="006F66AA">
      <w:pPr>
        <w:spacing w:line="360" w:lineRule="auto"/>
        <w:rPr>
          <w:rFonts w:asciiTheme="minorEastAsia" w:eastAsiaTheme="minorEastAsia" w:hAnsiTheme="minorEastAsia"/>
          <w:b/>
          <w:bCs/>
          <w:color w:val="000000" w:themeColor="text1"/>
          <w:sz w:val="24"/>
        </w:rPr>
      </w:pPr>
      <w:r>
        <w:rPr>
          <w:rFonts w:asciiTheme="minorEastAsia" w:eastAsiaTheme="minorEastAsia" w:hAnsiTheme="minorEastAsia" w:cs="宋体" w:hint="eastAsia"/>
          <w:b/>
          <w:color w:val="000000" w:themeColor="text1"/>
          <w:kern w:val="0"/>
          <w:sz w:val="24"/>
        </w:rPr>
        <w:t xml:space="preserve">☆ </w:t>
      </w:r>
      <w:r>
        <w:rPr>
          <w:rFonts w:asciiTheme="minorEastAsia" w:eastAsiaTheme="minorEastAsia" w:hAnsiTheme="minorEastAsia" w:hint="eastAsia"/>
          <w:b/>
          <w:bCs/>
          <w:color w:val="000000" w:themeColor="text1"/>
          <w:sz w:val="24"/>
        </w:rPr>
        <w:t>兴趣爱好</w:t>
      </w:r>
    </w:p>
    <w:p w:rsidR="00F44FBB" w:rsidRDefault="006F66AA">
      <w:pPr>
        <w:numPr>
          <w:ilvl w:val="0"/>
          <w:numId w:val="1"/>
        </w:num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公司健身会（足球队、篮球队、羽毛球队、乒乓球队、网球队等）</w:t>
      </w:r>
    </w:p>
    <w:p w:rsidR="00F44FBB" w:rsidRDefault="006F66AA">
      <w:pPr>
        <w:numPr>
          <w:ilvl w:val="0"/>
          <w:numId w:val="1"/>
        </w:num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兴趣爱好队（摄影协会、书画协会、合唱团等）</w:t>
      </w:r>
    </w:p>
    <w:p w:rsidR="00F44FBB" w:rsidRDefault="006F66AA">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cs="宋体" w:hint="eastAsia"/>
          <w:b/>
          <w:color w:val="000000" w:themeColor="text1"/>
          <w:kern w:val="0"/>
          <w:sz w:val="24"/>
        </w:rPr>
        <w:t xml:space="preserve">☆ </w:t>
      </w:r>
      <w:r>
        <w:rPr>
          <w:rFonts w:asciiTheme="minorEastAsia" w:eastAsiaTheme="minorEastAsia" w:hAnsiTheme="minorEastAsia" w:hint="eastAsia"/>
          <w:b/>
          <w:bCs/>
          <w:color w:val="000000" w:themeColor="text1"/>
          <w:sz w:val="24"/>
        </w:rPr>
        <w:t>社会公益</w:t>
      </w:r>
    </w:p>
    <w:p w:rsidR="00F44FBB" w:rsidRDefault="006F66AA">
      <w:pPr>
        <w:numPr>
          <w:ilvl w:val="0"/>
          <w:numId w:val="1"/>
        </w:numPr>
        <w:spacing w:line="360" w:lineRule="auto"/>
        <w:rPr>
          <w:rFonts w:ascii="黑体" w:eastAsia="黑体" w:hAnsi="华文楷体"/>
          <w:b/>
          <w:sz w:val="24"/>
        </w:rPr>
      </w:pPr>
      <w:r>
        <w:rPr>
          <w:rFonts w:asciiTheme="minorEastAsia" w:eastAsiaTheme="minorEastAsia" w:hAnsiTheme="minorEastAsia" w:hint="eastAsia"/>
          <w:color w:val="000000" w:themeColor="text1"/>
          <w:sz w:val="24"/>
        </w:rPr>
        <w:t>“绿丝带”公益行动（“爱行走”徒步、少儿围棋赛等）</w:t>
      </w:r>
    </w:p>
    <w:p w:rsidR="00F44FBB" w:rsidRDefault="006F66AA">
      <w:pPr>
        <w:spacing w:line="360" w:lineRule="auto"/>
        <w:rPr>
          <w:rFonts w:ascii="宋体" w:cs="宋体"/>
          <w:b/>
          <w:kern w:val="0"/>
          <w:sz w:val="24"/>
        </w:rPr>
      </w:pPr>
      <w:r>
        <w:rPr>
          <w:rFonts w:ascii="黑体" w:eastAsia="黑体" w:hAnsi="华文楷体" w:hint="eastAsia"/>
          <w:b/>
          <w:sz w:val="24"/>
        </w:rPr>
        <w:t>六、完善的职业培训体系和成长空间</w:t>
      </w:r>
    </w:p>
    <w:p w:rsidR="00F44FBB" w:rsidRDefault="006F66AA">
      <w:pPr>
        <w:adjustRightInd w:val="0"/>
        <w:snapToGrid w:val="0"/>
        <w:spacing w:line="360" w:lineRule="auto"/>
        <w:ind w:firstLineChars="200" w:firstLine="48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作为央企巨擘、百年招商局旗下致力于城市及园区综合开发和运营服务的旗舰企业，招商蛇口始终高度重视人才培养与发展，高度关注人力资本的投入和增值。公司把“尊重人、关心人、发展人、成就人”作为公司制度、管理的出发点和落脚点，努力实现员工与企业共同成长。</w:t>
      </w:r>
    </w:p>
    <w:p w:rsidR="00F44FBB" w:rsidRDefault="006F66AA">
      <w:pPr>
        <w:adjustRightInd w:val="0"/>
        <w:snapToGrid w:val="0"/>
        <w:spacing w:line="360" w:lineRule="auto"/>
        <w:ind w:firstLineChars="200" w:firstLine="480"/>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招商蛇口学院成立于2015年3月18日，是招商蛇口自己的企业大学，承担着公司培育各类人才、传播企业文化、促进绩效提升、营造学习氛围的重要职责，并努力建设成为招商蛇口经理人培养的摇篮、招商蛇口人学习成长的平台，促进公司人力资本持续增值，为公司转型升级和持续发展提供有力支撑。</w:t>
      </w:r>
    </w:p>
    <w:p w:rsidR="00F44FBB" w:rsidRDefault="006F66AA">
      <w:pPr>
        <w:adjustRightInd w:val="0"/>
        <w:snapToGrid w:val="0"/>
        <w:ind w:firstLineChars="200" w:firstLine="420"/>
        <w:jc w:val="center"/>
      </w:pPr>
      <w:r>
        <w:rPr>
          <w:noProof/>
        </w:rPr>
        <w:drawing>
          <wp:inline distT="0" distB="0" distL="114300" distR="114300">
            <wp:extent cx="3867150" cy="4178300"/>
            <wp:effectExtent l="0" t="0" r="0" b="0"/>
            <wp:docPr id="9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 name="Picture 2"/>
                    <pic:cNvPicPr>
                      <a:picLocks noChangeAspect="1"/>
                    </pic:cNvPicPr>
                  </pic:nvPicPr>
                  <pic:blipFill>
                    <a:blip r:embed="rId11"/>
                    <a:stretch>
                      <a:fillRect/>
                    </a:stretch>
                  </pic:blipFill>
                  <pic:spPr>
                    <a:xfrm>
                      <a:off x="0" y="0"/>
                      <a:ext cx="3894191" cy="4207899"/>
                    </a:xfrm>
                    <a:prstGeom prst="rect">
                      <a:avLst/>
                    </a:prstGeom>
                    <a:noFill/>
                    <a:ln w="9525">
                      <a:noFill/>
                    </a:ln>
                  </pic:spPr>
                </pic:pic>
              </a:graphicData>
            </a:graphic>
          </wp:inline>
        </w:drawing>
      </w:r>
    </w:p>
    <w:p w:rsidR="00F44FBB" w:rsidRDefault="006F66AA">
      <w:pPr>
        <w:adjustRightInd w:val="0"/>
        <w:snapToGrid w:val="0"/>
        <w:ind w:firstLineChars="200" w:firstLine="480"/>
        <w:jc w:val="center"/>
        <w:rPr>
          <w:sz w:val="24"/>
        </w:rPr>
      </w:pPr>
      <w:r>
        <w:rPr>
          <w:rFonts w:hint="eastAsia"/>
          <w:sz w:val="24"/>
        </w:rPr>
        <w:t>学院功能架构</w:t>
      </w:r>
    </w:p>
    <w:p w:rsidR="00F44FBB" w:rsidRDefault="00F44FBB">
      <w:pPr>
        <w:adjustRightInd w:val="0"/>
        <w:snapToGrid w:val="0"/>
        <w:rPr>
          <w:sz w:val="24"/>
        </w:rPr>
      </w:pPr>
    </w:p>
    <w:p w:rsidR="00F44FBB" w:rsidRDefault="006F66AA">
      <w:pPr>
        <w:adjustRightInd w:val="0"/>
        <w:snapToGrid w:val="0"/>
        <w:spacing w:line="360" w:lineRule="auto"/>
        <w:ind w:firstLineChars="200" w:firstLine="480"/>
        <w:jc w:val="left"/>
        <w:rPr>
          <w:rFonts w:ascii="宋体" w:cs="宋体"/>
          <w:kern w:val="0"/>
          <w:sz w:val="24"/>
        </w:rPr>
      </w:pPr>
      <w:r>
        <w:rPr>
          <w:rFonts w:ascii="宋体" w:cs="宋体" w:hint="eastAsia"/>
          <w:kern w:val="0"/>
          <w:sz w:val="24"/>
        </w:rPr>
        <w:t>招商蛇口学院已建立基于公司人力资源战略规划，以课程体系、讲师体系、项目运营为三大支柱，以学习平台、硬件基地为两大支撑的功能架构。经过多年的实践积累和优化创新，学院已形成领导力、专业能力、通用能力三大类人才培养项目体系，打造出高管“远航班”、“中层强化班”、“转型先锋班”、 “新经理培养班”、“新航程”系列、“乐学计划”、“蛇口大讲堂”等特色人才培养品牌，并不断充实项目体系，扩大人才培养的覆盖面。让每一位员工都能从学习中成长。</w:t>
      </w:r>
    </w:p>
    <w:p w:rsidR="000805BB" w:rsidRDefault="000805BB" w:rsidP="000805BB">
      <w:pPr>
        <w:adjustRightInd w:val="0"/>
        <w:snapToGrid w:val="0"/>
        <w:jc w:val="center"/>
        <w:rPr>
          <w:rFonts w:asciiTheme="majorEastAsia" w:eastAsiaTheme="majorEastAsia" w:hAnsiTheme="majorEastAsia" w:cstheme="majorEastAsia"/>
          <w:bCs/>
          <w:sz w:val="24"/>
          <w:szCs w:val="21"/>
        </w:rPr>
      </w:pPr>
      <w:r>
        <w:rPr>
          <w:rFonts w:ascii="华文楷体" w:eastAsia="华文楷体" w:hAnsi="华文楷体" w:hint="eastAsia"/>
          <w:b/>
          <w:noProof/>
          <w:sz w:val="24"/>
        </w:rPr>
        <w:drawing>
          <wp:inline distT="0" distB="0" distL="0" distR="0">
            <wp:extent cx="4324954" cy="3801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5.png"/>
                    <pic:cNvPicPr/>
                  </pic:nvPicPr>
                  <pic:blipFill>
                    <a:blip r:embed="rId12">
                      <a:extLst>
                        <a:ext uri="{28A0092B-C50C-407E-A947-70E740481C1C}">
                          <a14:useLocalDpi xmlns:a14="http://schemas.microsoft.com/office/drawing/2010/main" val="0"/>
                        </a:ext>
                      </a:extLst>
                    </a:blip>
                    <a:stretch>
                      <a:fillRect/>
                    </a:stretch>
                  </pic:blipFill>
                  <pic:spPr>
                    <a:xfrm>
                      <a:off x="0" y="0"/>
                      <a:ext cx="4324954" cy="3801005"/>
                    </a:xfrm>
                    <a:prstGeom prst="rect">
                      <a:avLst/>
                    </a:prstGeom>
                  </pic:spPr>
                </pic:pic>
              </a:graphicData>
            </a:graphic>
          </wp:inline>
        </w:drawing>
      </w:r>
    </w:p>
    <w:p w:rsidR="00F44FBB" w:rsidRDefault="006F66AA" w:rsidP="000805BB">
      <w:pPr>
        <w:adjustRightInd w:val="0"/>
        <w:snapToGrid w:val="0"/>
        <w:jc w:val="center"/>
        <w:rPr>
          <w:rFonts w:ascii="黑体" w:eastAsia="黑体" w:hAnsi="华文楷体"/>
          <w:sz w:val="24"/>
        </w:rPr>
      </w:pPr>
      <w:r>
        <w:rPr>
          <w:rFonts w:asciiTheme="majorEastAsia" w:eastAsiaTheme="majorEastAsia" w:hAnsiTheme="majorEastAsia" w:cstheme="majorEastAsia" w:hint="eastAsia"/>
          <w:bCs/>
          <w:sz w:val="24"/>
          <w:szCs w:val="21"/>
        </w:rPr>
        <w:t>人才培养项目体系</w:t>
      </w:r>
    </w:p>
    <w:p w:rsidR="00F44FBB" w:rsidRDefault="00F44FBB">
      <w:pPr>
        <w:rPr>
          <w:rFonts w:ascii="Arial"/>
          <w:color w:val="0A8CD2"/>
          <w:sz w:val="18"/>
          <w:shd w:val="clear" w:color="auto" w:fill="FFFFFF"/>
        </w:rPr>
      </w:pPr>
    </w:p>
    <w:p w:rsidR="00F44FBB" w:rsidRDefault="006F66AA">
      <w:pPr>
        <w:rPr>
          <w:rFonts w:ascii="黑体" w:eastAsia="黑体" w:hAnsi="华文细黑"/>
          <w:b/>
          <w:sz w:val="24"/>
        </w:rPr>
      </w:pPr>
      <w:r>
        <w:rPr>
          <w:rFonts w:ascii="黑体" w:eastAsia="黑体" w:hAnsi="华文细黑" w:hint="eastAsia"/>
          <w:b/>
          <w:sz w:val="24"/>
        </w:rPr>
        <w:t>七、岗位需求</w:t>
      </w:r>
    </w:p>
    <w:p w:rsidR="00F44FBB" w:rsidRDefault="006F66AA">
      <w:pPr>
        <w:adjustRightInd w:val="0"/>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1、产业类—产业研究岗、产业招商岗、产业运营岗、产业策划岗；</w:t>
      </w:r>
    </w:p>
    <w:p w:rsidR="00F44FBB" w:rsidRDefault="006F66AA">
      <w:pPr>
        <w:adjustRightInd w:val="0"/>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 xml:space="preserve">2、公寓类—项目拓展岗、项目运营岗； </w:t>
      </w:r>
    </w:p>
    <w:p w:rsidR="00F44FBB" w:rsidRDefault="006F66AA">
      <w:pPr>
        <w:adjustRightInd w:val="0"/>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3、大健康类—医院管理岗；</w:t>
      </w:r>
    </w:p>
    <w:p w:rsidR="00F44FBB" w:rsidRDefault="006F66AA">
      <w:pPr>
        <w:adjustRightInd w:val="0"/>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4、商业类—商业运营岗、商业招商岗、商业推广岗、商业研策岗、会展运营岗；</w:t>
      </w:r>
    </w:p>
    <w:p w:rsidR="00F44FBB" w:rsidRDefault="006F66AA">
      <w:pPr>
        <w:adjustRightInd w:val="0"/>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5、营销类—营销策划岗、客服管理岗；</w:t>
      </w:r>
    </w:p>
    <w:p w:rsidR="00F44FBB" w:rsidRDefault="006F66AA">
      <w:pPr>
        <w:adjustRightInd w:val="0"/>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6、综合类—法律事务岗、人力资源岗、信息管理岗、企业管理岗；</w:t>
      </w:r>
    </w:p>
    <w:p w:rsidR="00F44FBB" w:rsidRDefault="006F66AA">
      <w:pPr>
        <w:adjustRightInd w:val="0"/>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7、财金类—财务会计岗；</w:t>
      </w:r>
    </w:p>
    <w:p w:rsidR="00F44FBB" w:rsidRDefault="006F66AA">
      <w:pPr>
        <w:adjustRightInd w:val="0"/>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8、发展类—投资发展岗、市场研究岗；</w:t>
      </w:r>
    </w:p>
    <w:p w:rsidR="00F44FBB" w:rsidRDefault="006F66AA">
      <w:pPr>
        <w:adjustRightInd w:val="0"/>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9、工程类—工程管理岗、土建/结构工程岗、机电工程岗、安装工程岗、精装修工</w:t>
      </w:r>
      <w:r>
        <w:rPr>
          <w:rFonts w:asciiTheme="minorEastAsia" w:eastAsiaTheme="minorEastAsia" w:hAnsiTheme="minorEastAsia" w:cstheme="minorEastAsia" w:hint="eastAsia"/>
          <w:color w:val="000000" w:themeColor="text1"/>
          <w:sz w:val="24"/>
        </w:rPr>
        <w:lastRenderedPageBreak/>
        <w:t>程岗、采购管理岗、成本管理岗、运营管理岗；</w:t>
      </w:r>
    </w:p>
    <w:p w:rsidR="00F44FBB" w:rsidRDefault="006F66AA">
      <w:pPr>
        <w:adjustRightInd w:val="0"/>
        <w:snapToGrid w:val="0"/>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10、设计类：建筑设计岗、景观设计岗、室内设计岗。</w:t>
      </w:r>
    </w:p>
    <w:p w:rsidR="00F44FBB" w:rsidRDefault="006F66AA">
      <w:pPr>
        <w:spacing w:line="360" w:lineRule="auto"/>
        <w:rPr>
          <w:rFonts w:ascii="黑体" w:eastAsia="黑体" w:hAnsi="黑体" w:cs="黑体"/>
          <w:b/>
          <w:sz w:val="24"/>
        </w:rPr>
      </w:pPr>
      <w:r>
        <w:rPr>
          <w:rFonts w:ascii="黑体" w:eastAsia="黑体" w:hAnsi="黑体" w:cs="黑体" w:hint="eastAsia"/>
          <w:b/>
          <w:sz w:val="24"/>
        </w:rPr>
        <w:t>八、应聘流程</w:t>
      </w:r>
    </w:p>
    <w:p w:rsidR="00F44FBB" w:rsidRDefault="006F66AA">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w:t>
      </w:r>
      <w:r>
        <w:rPr>
          <w:rFonts w:asciiTheme="minorEastAsia" w:eastAsiaTheme="minorEastAsia" w:hAnsiTheme="minorEastAsia" w:cstheme="minorEastAsia"/>
          <w:color w:val="000000" w:themeColor="text1"/>
          <w:sz w:val="24"/>
        </w:rPr>
        <w:t>.</w:t>
      </w:r>
      <w:r>
        <w:rPr>
          <w:rFonts w:asciiTheme="minorEastAsia" w:eastAsiaTheme="minorEastAsia" w:hAnsiTheme="minorEastAsia" w:cstheme="minorEastAsia" w:hint="eastAsia"/>
          <w:color w:val="000000" w:themeColor="text1"/>
          <w:sz w:val="24"/>
        </w:rPr>
        <w:t>提交简历：登录网址</w:t>
      </w:r>
      <w:r w:rsidR="00A95BBB" w:rsidRPr="00A95BBB">
        <w:rPr>
          <w:rFonts w:asciiTheme="minorEastAsia" w:eastAsiaTheme="minorEastAsia" w:hAnsiTheme="minorEastAsia" w:cstheme="minorEastAsia"/>
          <w:color w:val="000000" w:themeColor="text1"/>
          <w:sz w:val="24"/>
        </w:rPr>
        <w:t>http://cmsk.zhiye.com/campus?p=3^36#jlt</w:t>
      </w:r>
      <w:r>
        <w:rPr>
          <w:rFonts w:asciiTheme="minorEastAsia" w:eastAsiaTheme="minorEastAsia" w:hAnsiTheme="minorEastAsia" w:cstheme="minorEastAsia" w:hint="eastAsia"/>
          <w:color w:val="000000" w:themeColor="text1"/>
          <w:sz w:val="24"/>
        </w:rPr>
        <w:t>提交简历 ；</w:t>
      </w:r>
    </w:p>
    <w:p w:rsidR="00F44FBB" w:rsidRDefault="006F66AA">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color w:val="000000" w:themeColor="text1"/>
          <w:sz w:val="24"/>
        </w:rPr>
        <w:t>.</w:t>
      </w:r>
      <w:r>
        <w:rPr>
          <w:rFonts w:ascii="宋体" w:hAnsi="宋体" w:cs="宋体" w:hint="eastAsia"/>
          <w:color w:val="000000" w:themeColor="text1"/>
          <w:kern w:val="0"/>
          <w:sz w:val="24"/>
        </w:rPr>
        <w:t>在线测评</w:t>
      </w:r>
      <w:r>
        <w:rPr>
          <w:rFonts w:asciiTheme="minorEastAsia" w:eastAsiaTheme="minorEastAsia" w:hAnsiTheme="minorEastAsia" w:cstheme="minorEastAsia" w:hint="eastAsia"/>
          <w:color w:val="000000" w:themeColor="text1"/>
          <w:sz w:val="24"/>
        </w:rPr>
        <w:t>：我们将认真阅读您的简历信息，短信通知您在线测评地址，请于指定时间内登录测评地址完成相应试题；</w:t>
      </w:r>
      <w:bookmarkStart w:id="0" w:name="_GoBack"/>
      <w:bookmarkEnd w:id="0"/>
    </w:p>
    <w:p w:rsidR="00F44FBB" w:rsidRDefault="006F66AA">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w:t>
      </w:r>
      <w:r>
        <w:rPr>
          <w:rFonts w:asciiTheme="minorEastAsia" w:eastAsiaTheme="minorEastAsia" w:hAnsiTheme="minorEastAsia" w:cstheme="minorEastAsia"/>
          <w:color w:val="000000" w:themeColor="text1"/>
          <w:sz w:val="24"/>
        </w:rPr>
        <w:t>.</w:t>
      </w:r>
      <w:r>
        <w:rPr>
          <w:rFonts w:asciiTheme="minorEastAsia" w:eastAsiaTheme="minorEastAsia" w:hAnsiTheme="minorEastAsia" w:cstheme="minorEastAsia" w:hint="eastAsia"/>
          <w:color w:val="000000" w:themeColor="text1"/>
          <w:sz w:val="24"/>
        </w:rPr>
        <w:t>笔试：我们将电话或短信通知您前往指定地点参加笔试；</w:t>
      </w:r>
    </w:p>
    <w:p w:rsidR="00F44FBB" w:rsidRDefault="006F66AA">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4</w:t>
      </w:r>
      <w:r>
        <w:rPr>
          <w:rFonts w:asciiTheme="minorEastAsia" w:eastAsiaTheme="minorEastAsia" w:hAnsiTheme="minorEastAsia" w:cstheme="minorEastAsia"/>
          <w:color w:val="000000" w:themeColor="text1"/>
          <w:sz w:val="24"/>
        </w:rPr>
        <w:t>.</w:t>
      </w:r>
      <w:r>
        <w:rPr>
          <w:rFonts w:asciiTheme="minorEastAsia" w:eastAsiaTheme="minorEastAsia" w:hAnsiTheme="minorEastAsia" w:cstheme="minorEastAsia" w:hint="eastAsia"/>
          <w:color w:val="000000" w:themeColor="text1"/>
          <w:sz w:val="24"/>
        </w:rPr>
        <w:t>面试：我们将综合简历、在线测评和笔试结果通知您前往指定地点进行面试；</w:t>
      </w:r>
    </w:p>
    <w:p w:rsidR="00F44FBB" w:rsidRDefault="006F66AA">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5.座谈：我们将通知您参加公司的集中座谈；</w:t>
      </w:r>
    </w:p>
    <w:p w:rsidR="00F44FBB" w:rsidRDefault="006F66AA">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6</w:t>
      </w:r>
      <w:r>
        <w:rPr>
          <w:rFonts w:asciiTheme="minorEastAsia" w:eastAsiaTheme="minorEastAsia" w:hAnsiTheme="minorEastAsia" w:cstheme="minorEastAsia"/>
          <w:color w:val="000000" w:themeColor="text1"/>
          <w:sz w:val="24"/>
        </w:rPr>
        <w:t>.</w:t>
      </w:r>
      <w:r>
        <w:rPr>
          <w:rFonts w:asciiTheme="minorEastAsia" w:eastAsiaTheme="minorEastAsia" w:hAnsiTheme="minorEastAsia" w:cstheme="minorEastAsia" w:hint="eastAsia"/>
          <w:color w:val="000000" w:themeColor="text1"/>
          <w:sz w:val="24"/>
        </w:rPr>
        <w:t>录用：录用结果将会在全国招聘活动结果后一个月内确定，录用通知书将以电子邮件的方式发至本人，收到录用通知后双方正式签订就业协议书。</w:t>
      </w:r>
    </w:p>
    <w:p w:rsidR="00F44FBB" w:rsidRDefault="00BB1640" w:rsidP="00BB1640">
      <w:pPr>
        <w:spacing w:line="360" w:lineRule="auto"/>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noProof/>
          <w:color w:val="000000" w:themeColor="text1"/>
          <w:szCs w:val="21"/>
        </w:rPr>
        <w:t xml:space="preserve">  </w:t>
      </w:r>
      <w:r w:rsidR="00EA68BD">
        <w:rPr>
          <w:rFonts w:asciiTheme="minorEastAsia" w:eastAsiaTheme="minorEastAsia" w:hAnsiTheme="minorEastAsia" w:cstheme="minorEastAsia"/>
          <w:noProof/>
          <w:color w:val="000000" w:themeColor="text1"/>
          <w:szCs w:val="21"/>
        </w:rPr>
        <w:drawing>
          <wp:inline distT="0" distB="0" distL="0" distR="0">
            <wp:extent cx="1278000" cy="1278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招商蛇口二维码.png"/>
                    <pic:cNvPicPr/>
                  </pic:nvPicPr>
                  <pic:blipFill>
                    <a:blip r:embed="rId13">
                      <a:extLst>
                        <a:ext uri="{28A0092B-C50C-407E-A947-70E740481C1C}">
                          <a14:useLocalDpi xmlns:a14="http://schemas.microsoft.com/office/drawing/2010/main" val="0"/>
                        </a:ext>
                      </a:extLst>
                    </a:blip>
                    <a:stretch>
                      <a:fillRect/>
                    </a:stretch>
                  </pic:blipFill>
                  <pic:spPr>
                    <a:xfrm>
                      <a:off x="0" y="0"/>
                      <a:ext cx="1278000" cy="1278000"/>
                    </a:xfrm>
                    <a:prstGeom prst="rect">
                      <a:avLst/>
                    </a:prstGeom>
                  </pic:spPr>
                </pic:pic>
              </a:graphicData>
            </a:graphic>
          </wp:inline>
        </w:drawing>
      </w:r>
      <w:r>
        <w:rPr>
          <w:rFonts w:asciiTheme="minorEastAsia" w:eastAsiaTheme="minorEastAsia" w:hAnsiTheme="minorEastAsia" w:cstheme="minorEastAsia"/>
          <w:noProof/>
          <w:color w:val="000000" w:themeColor="text1"/>
          <w:szCs w:val="21"/>
        </w:rPr>
        <w:t xml:space="preserve">       </w:t>
      </w:r>
      <w:r>
        <w:rPr>
          <w:rFonts w:asciiTheme="minorEastAsia" w:eastAsiaTheme="minorEastAsia" w:hAnsiTheme="minorEastAsia" w:cstheme="minorEastAsia"/>
          <w:noProof/>
          <w:color w:val="000000" w:themeColor="text1"/>
          <w:szCs w:val="21"/>
        </w:rPr>
        <w:drawing>
          <wp:inline distT="0" distB="0" distL="0" distR="0">
            <wp:extent cx="1263600" cy="1263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营销管培生.png"/>
                    <pic:cNvPicPr/>
                  </pic:nvPicPr>
                  <pic:blipFill>
                    <a:blip r:embed="rId14">
                      <a:extLst>
                        <a:ext uri="{28A0092B-C50C-407E-A947-70E740481C1C}">
                          <a14:useLocalDpi xmlns:a14="http://schemas.microsoft.com/office/drawing/2010/main" val="0"/>
                        </a:ext>
                      </a:extLst>
                    </a:blip>
                    <a:stretch>
                      <a:fillRect/>
                    </a:stretch>
                  </pic:blipFill>
                  <pic:spPr>
                    <a:xfrm>
                      <a:off x="0" y="0"/>
                      <a:ext cx="1263600" cy="1263600"/>
                    </a:xfrm>
                    <a:prstGeom prst="rect">
                      <a:avLst/>
                    </a:prstGeom>
                  </pic:spPr>
                </pic:pic>
              </a:graphicData>
            </a:graphic>
          </wp:inline>
        </w:drawing>
      </w:r>
    </w:p>
    <w:p w:rsidR="00F44FBB" w:rsidRDefault="00F44FBB" w:rsidP="00BB1640">
      <w:pPr>
        <w:jc w:val="center"/>
        <w:rPr>
          <w:rFonts w:ascii="黑体" w:eastAsia="黑体"/>
          <w:b/>
          <w:sz w:val="24"/>
        </w:rPr>
      </w:pPr>
    </w:p>
    <w:p w:rsidR="00F44FBB" w:rsidRPr="00EA68BD" w:rsidRDefault="00EA68BD" w:rsidP="00BB1640">
      <w:pPr>
        <w:ind w:firstLineChars="200" w:firstLine="422"/>
        <w:jc w:val="center"/>
        <w:rPr>
          <w:b/>
          <w:color w:val="FF0000"/>
        </w:rPr>
      </w:pPr>
      <w:r w:rsidRPr="00EA68BD">
        <w:rPr>
          <w:b/>
          <w:color w:val="FF0000"/>
        </w:rPr>
        <w:t>网申通道</w:t>
      </w:r>
      <w:r w:rsidR="00BB1640">
        <w:rPr>
          <w:rFonts w:hint="eastAsia"/>
          <w:b/>
          <w:color w:val="FF0000"/>
        </w:rPr>
        <w:t xml:space="preserve"> </w:t>
      </w:r>
      <w:r w:rsidR="00BB1640">
        <w:rPr>
          <w:b/>
          <w:color w:val="FF0000"/>
        </w:rPr>
        <w:t xml:space="preserve">              </w:t>
      </w:r>
      <w:r w:rsidR="00BB1640">
        <w:rPr>
          <w:b/>
          <w:color w:val="FF0000"/>
        </w:rPr>
        <w:t>营销管培生</w:t>
      </w:r>
    </w:p>
    <w:sectPr w:rsidR="00F44FBB" w:rsidRPr="00EA68BD">
      <w:headerReference w:type="default" r:id="rId15"/>
      <w:footerReference w:type="default" r:id="rId16"/>
      <w:pgSz w:w="11906" w:h="16838"/>
      <w:pgMar w:top="1246" w:right="1466"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68C" w:rsidRDefault="009B368C">
      <w:r>
        <w:separator/>
      </w:r>
    </w:p>
  </w:endnote>
  <w:endnote w:type="continuationSeparator" w:id="0">
    <w:p w:rsidR="009B368C" w:rsidRDefault="009B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904875"/>
    </w:sdtPr>
    <w:sdtEndPr/>
    <w:sdtContent>
      <w:p w:rsidR="00F44FBB" w:rsidRDefault="006F66AA">
        <w:pPr>
          <w:pStyle w:val="a4"/>
          <w:jc w:val="center"/>
        </w:pPr>
        <w:r>
          <w:fldChar w:fldCharType="begin"/>
        </w:r>
        <w:r>
          <w:instrText>PAGE   \* MERGEFORMAT</w:instrText>
        </w:r>
        <w:r>
          <w:fldChar w:fldCharType="separate"/>
        </w:r>
        <w:r w:rsidR="00A95BBB" w:rsidRPr="00A95BBB">
          <w:rPr>
            <w:noProof/>
            <w:lang w:val="zh-CN"/>
          </w:rPr>
          <w:t>6</w:t>
        </w:r>
        <w:r>
          <w:fldChar w:fldCharType="end"/>
        </w:r>
      </w:p>
    </w:sdtContent>
  </w:sdt>
  <w:p w:rsidR="00F44FBB" w:rsidRDefault="00F44F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68C" w:rsidRDefault="009B368C">
      <w:r>
        <w:separator/>
      </w:r>
    </w:p>
  </w:footnote>
  <w:footnote w:type="continuationSeparator" w:id="0">
    <w:p w:rsidR="009B368C" w:rsidRDefault="009B3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FBB" w:rsidRDefault="006F66AA">
    <w:pPr>
      <w:pStyle w:val="a5"/>
      <w:jc w:val="right"/>
    </w:pPr>
    <w:r>
      <w:rPr>
        <w:rFonts w:hint="eastAsia"/>
      </w:rPr>
      <w:t>招商蛇口“新航程”</w:t>
    </w:r>
    <w:r>
      <w:rPr>
        <w:rFonts w:hint="eastAsia"/>
      </w:rPr>
      <w:t>2019</w:t>
    </w:r>
    <w:r>
      <w:rPr>
        <w:rFonts w:hint="eastAsia"/>
      </w:rPr>
      <w:t>届校园招聘简章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C23CF5"/>
    <w:multiLevelType w:val="singleLevel"/>
    <w:tmpl w:val="59C23CF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D0"/>
    <w:rsid w:val="000108DF"/>
    <w:rsid w:val="0002042E"/>
    <w:rsid w:val="00051EFD"/>
    <w:rsid w:val="00067E96"/>
    <w:rsid w:val="000805BB"/>
    <w:rsid w:val="000876CF"/>
    <w:rsid w:val="000A0863"/>
    <w:rsid w:val="000B4712"/>
    <w:rsid w:val="000F131F"/>
    <w:rsid w:val="000F2060"/>
    <w:rsid w:val="0017014D"/>
    <w:rsid w:val="00196B7F"/>
    <w:rsid w:val="001A53FE"/>
    <w:rsid w:val="001D7305"/>
    <w:rsid w:val="001F447F"/>
    <w:rsid w:val="001F6607"/>
    <w:rsid w:val="00205A63"/>
    <w:rsid w:val="00217F07"/>
    <w:rsid w:val="00237CC6"/>
    <w:rsid w:val="00247BBC"/>
    <w:rsid w:val="002C79EA"/>
    <w:rsid w:val="002F3FE8"/>
    <w:rsid w:val="00343EF0"/>
    <w:rsid w:val="003813D5"/>
    <w:rsid w:val="0038386A"/>
    <w:rsid w:val="003971BB"/>
    <w:rsid w:val="003A22B3"/>
    <w:rsid w:val="003B5629"/>
    <w:rsid w:val="003D4BFB"/>
    <w:rsid w:val="003E1E21"/>
    <w:rsid w:val="003E3533"/>
    <w:rsid w:val="00413AF9"/>
    <w:rsid w:val="00423F3D"/>
    <w:rsid w:val="00466297"/>
    <w:rsid w:val="00481B38"/>
    <w:rsid w:val="00483853"/>
    <w:rsid w:val="0049536F"/>
    <w:rsid w:val="004A7FA0"/>
    <w:rsid w:val="004E2597"/>
    <w:rsid w:val="004F59D9"/>
    <w:rsid w:val="0050247C"/>
    <w:rsid w:val="00561775"/>
    <w:rsid w:val="00565EA2"/>
    <w:rsid w:val="00596624"/>
    <w:rsid w:val="005A4CB3"/>
    <w:rsid w:val="005B4427"/>
    <w:rsid w:val="00600752"/>
    <w:rsid w:val="00601EA8"/>
    <w:rsid w:val="00614836"/>
    <w:rsid w:val="00620BD6"/>
    <w:rsid w:val="0063286E"/>
    <w:rsid w:val="00636E63"/>
    <w:rsid w:val="006474A8"/>
    <w:rsid w:val="006952AC"/>
    <w:rsid w:val="006A6494"/>
    <w:rsid w:val="006D0D3F"/>
    <w:rsid w:val="006E7581"/>
    <w:rsid w:val="006F5DD0"/>
    <w:rsid w:val="006F66AA"/>
    <w:rsid w:val="00723D97"/>
    <w:rsid w:val="007513D5"/>
    <w:rsid w:val="00781345"/>
    <w:rsid w:val="00796855"/>
    <w:rsid w:val="007F0CA6"/>
    <w:rsid w:val="007F4758"/>
    <w:rsid w:val="00833BAD"/>
    <w:rsid w:val="00860837"/>
    <w:rsid w:val="008667A0"/>
    <w:rsid w:val="00885FCF"/>
    <w:rsid w:val="008F1D6D"/>
    <w:rsid w:val="0097524D"/>
    <w:rsid w:val="0098173F"/>
    <w:rsid w:val="00985E61"/>
    <w:rsid w:val="009B368C"/>
    <w:rsid w:val="009F3427"/>
    <w:rsid w:val="00A057FE"/>
    <w:rsid w:val="00A32CA9"/>
    <w:rsid w:val="00A4286C"/>
    <w:rsid w:val="00A6386D"/>
    <w:rsid w:val="00A81DCC"/>
    <w:rsid w:val="00A95BBB"/>
    <w:rsid w:val="00A96C0A"/>
    <w:rsid w:val="00AA16BD"/>
    <w:rsid w:val="00AC47F8"/>
    <w:rsid w:val="00AD4A67"/>
    <w:rsid w:val="00B01800"/>
    <w:rsid w:val="00B135DA"/>
    <w:rsid w:val="00B254CC"/>
    <w:rsid w:val="00B32D3C"/>
    <w:rsid w:val="00B45AB2"/>
    <w:rsid w:val="00B5064A"/>
    <w:rsid w:val="00B70C98"/>
    <w:rsid w:val="00B776CF"/>
    <w:rsid w:val="00B87103"/>
    <w:rsid w:val="00B90A99"/>
    <w:rsid w:val="00BB1640"/>
    <w:rsid w:val="00BB69DC"/>
    <w:rsid w:val="00BE472A"/>
    <w:rsid w:val="00C00146"/>
    <w:rsid w:val="00C515D0"/>
    <w:rsid w:val="00C556C8"/>
    <w:rsid w:val="00C71454"/>
    <w:rsid w:val="00C73646"/>
    <w:rsid w:val="00CA6E9F"/>
    <w:rsid w:val="00D077A6"/>
    <w:rsid w:val="00D2024E"/>
    <w:rsid w:val="00D82615"/>
    <w:rsid w:val="00DA1637"/>
    <w:rsid w:val="00DB112C"/>
    <w:rsid w:val="00DC5F83"/>
    <w:rsid w:val="00DC7E29"/>
    <w:rsid w:val="00E13FE9"/>
    <w:rsid w:val="00E45E5B"/>
    <w:rsid w:val="00E46E75"/>
    <w:rsid w:val="00E50D26"/>
    <w:rsid w:val="00E54B3C"/>
    <w:rsid w:val="00EA68BD"/>
    <w:rsid w:val="00EE5471"/>
    <w:rsid w:val="00F11572"/>
    <w:rsid w:val="00F278BE"/>
    <w:rsid w:val="00F44FBB"/>
    <w:rsid w:val="00F73EC3"/>
    <w:rsid w:val="00F74AE3"/>
    <w:rsid w:val="00FB1BB0"/>
    <w:rsid w:val="00FE6426"/>
    <w:rsid w:val="00FE6B77"/>
    <w:rsid w:val="02192286"/>
    <w:rsid w:val="02B06ABC"/>
    <w:rsid w:val="04DB7414"/>
    <w:rsid w:val="05CC2C20"/>
    <w:rsid w:val="06986119"/>
    <w:rsid w:val="087F574A"/>
    <w:rsid w:val="08E62AE9"/>
    <w:rsid w:val="09B92FF0"/>
    <w:rsid w:val="0C8E3884"/>
    <w:rsid w:val="0CE60BCA"/>
    <w:rsid w:val="0D1D7827"/>
    <w:rsid w:val="0D5542DF"/>
    <w:rsid w:val="0F713435"/>
    <w:rsid w:val="0F734CB0"/>
    <w:rsid w:val="1035397E"/>
    <w:rsid w:val="11236363"/>
    <w:rsid w:val="145D535D"/>
    <w:rsid w:val="195E5437"/>
    <w:rsid w:val="1B1C59AB"/>
    <w:rsid w:val="1E54152E"/>
    <w:rsid w:val="1FA37278"/>
    <w:rsid w:val="219C3B51"/>
    <w:rsid w:val="23B827D8"/>
    <w:rsid w:val="260A7483"/>
    <w:rsid w:val="27242714"/>
    <w:rsid w:val="293F532D"/>
    <w:rsid w:val="2A443032"/>
    <w:rsid w:val="2A4B01B1"/>
    <w:rsid w:val="2F63102C"/>
    <w:rsid w:val="2FF945E6"/>
    <w:rsid w:val="32525A6E"/>
    <w:rsid w:val="37ED72A4"/>
    <w:rsid w:val="3B371345"/>
    <w:rsid w:val="3C4058EA"/>
    <w:rsid w:val="3F00412F"/>
    <w:rsid w:val="413D2E38"/>
    <w:rsid w:val="416E2A5E"/>
    <w:rsid w:val="42A10DF5"/>
    <w:rsid w:val="46021468"/>
    <w:rsid w:val="468740DF"/>
    <w:rsid w:val="46975837"/>
    <w:rsid w:val="482E1565"/>
    <w:rsid w:val="4958654B"/>
    <w:rsid w:val="49F8242F"/>
    <w:rsid w:val="4AD83B98"/>
    <w:rsid w:val="4AEE2F4E"/>
    <w:rsid w:val="4E0A1164"/>
    <w:rsid w:val="524540CD"/>
    <w:rsid w:val="55A76CB1"/>
    <w:rsid w:val="565939D7"/>
    <w:rsid w:val="57A7790F"/>
    <w:rsid w:val="58F971C6"/>
    <w:rsid w:val="59A063E4"/>
    <w:rsid w:val="5A265883"/>
    <w:rsid w:val="5AFF2E67"/>
    <w:rsid w:val="5B3770E6"/>
    <w:rsid w:val="5B556413"/>
    <w:rsid w:val="5C5F11DF"/>
    <w:rsid w:val="5E26594F"/>
    <w:rsid w:val="5E5F5168"/>
    <w:rsid w:val="5ECC7D14"/>
    <w:rsid w:val="600B42D3"/>
    <w:rsid w:val="615F2AC8"/>
    <w:rsid w:val="654F63DD"/>
    <w:rsid w:val="66A15007"/>
    <w:rsid w:val="673359DE"/>
    <w:rsid w:val="67CB6818"/>
    <w:rsid w:val="6E4F534D"/>
    <w:rsid w:val="6F860824"/>
    <w:rsid w:val="744A0672"/>
    <w:rsid w:val="7689025F"/>
    <w:rsid w:val="79424D2F"/>
    <w:rsid w:val="7AE17DD2"/>
    <w:rsid w:val="7F010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337181BF-4131-4E8B-80C5-4057EEB5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7">
    <w:name w:val="FollowedHyperlink"/>
    <w:basedOn w:val="a0"/>
    <w:qFormat/>
    <w:rPr>
      <w:color w:val="800080"/>
      <w:u w:val="single"/>
    </w:rPr>
  </w:style>
  <w:style w:type="character" w:styleId="a8">
    <w:name w:val="Hyperlink"/>
    <w:basedOn w:val="a0"/>
    <w:qFormat/>
    <w:rPr>
      <w:color w:val="0000FF"/>
      <w:u w:val="single"/>
    </w:rPr>
  </w:style>
  <w:style w:type="character" w:customStyle="1" w:styleId="Char1">
    <w:name w:val="页眉 Char"/>
    <w:basedOn w:val="a0"/>
    <w:link w:val="a5"/>
    <w:uiPriority w:val="99"/>
    <w:qFormat/>
    <w:rPr>
      <w:sz w:val="18"/>
      <w:szCs w:val="18"/>
    </w:rPr>
  </w:style>
  <w:style w:type="character" w:customStyle="1" w:styleId="Char10">
    <w:name w:val="页眉 Char1"/>
    <w:basedOn w:val="a0"/>
    <w:uiPriority w:val="99"/>
    <w:semiHidden/>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新航程·共城长</dc:title>
  <dc:creator>马寅</dc:creator>
  <cp:lastModifiedBy>niu.qiutao</cp:lastModifiedBy>
  <cp:revision>55</cp:revision>
  <dcterms:created xsi:type="dcterms:W3CDTF">2016-09-27T10:05:00Z</dcterms:created>
  <dcterms:modified xsi:type="dcterms:W3CDTF">2018-09-17T03:16:00Z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